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21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EC9">
        <w:rPr>
          <w:rFonts w:ascii="Times New Roman" w:hAnsi="Times New Roman" w:cs="Times New Roman"/>
          <w:sz w:val="28"/>
          <w:szCs w:val="28"/>
        </w:rPr>
        <w:t xml:space="preserve">В наше время дети рано становятся зрителями, сначала у экранов телевизоров, потом в кукольном театре, кино. Особый интерес у них вызывает театр по сюжетам сказок. Идея сказки - борьба со злом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640C21" w:rsidRPr="002A6EC9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EC9">
        <w:rPr>
          <w:rFonts w:ascii="Times New Roman" w:hAnsi="Times New Roman" w:cs="Times New Roman"/>
          <w:sz w:val="28"/>
          <w:szCs w:val="28"/>
        </w:rPr>
        <w:t>помогает ребенку вырабатывать определенное нравственное отношение к жизни. Значит, театральная деятельность вводит в мир прекрасного, развивает воображение, память, коммуникативность, раскрывает его творческие возможности.  Все это способствует гармонизации отношения ребенка с окружающим миром. Я считаю театрализованную деятельность одним из эффективных педагогических средств развития дошкольников.</w:t>
      </w:r>
    </w:p>
    <w:p w:rsidR="00640C21" w:rsidRPr="002A6EC9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EC9">
        <w:rPr>
          <w:rFonts w:ascii="Times New Roman" w:hAnsi="Times New Roman" w:cs="Times New Roman"/>
          <w:sz w:val="28"/>
          <w:szCs w:val="28"/>
        </w:rPr>
        <w:t>Традиционным мероприятием в детском саду проходит «Фестиваль сказок», ко Дню  матери, где дети представляют кукольные спектакли для своих мам, используя разные виды театров по возрастам.</w:t>
      </w:r>
    </w:p>
    <w:p w:rsidR="00640C21" w:rsidRPr="002A6EC9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A6EC9">
        <w:rPr>
          <w:rFonts w:ascii="Times New Roman" w:hAnsi="Times New Roman" w:cs="Times New Roman"/>
          <w:sz w:val="28"/>
          <w:szCs w:val="28"/>
        </w:rPr>
        <w:t>Группа «УЛЫБКА» 2младшая  группа показали «конусный театр» по сказке «РЕПКА», а группа «ПЧЁЛКИ» использовали «театр кружек».</w:t>
      </w:r>
    </w:p>
    <w:p w:rsidR="00640C21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6EC9">
        <w:rPr>
          <w:rFonts w:ascii="Times New Roman" w:hAnsi="Times New Roman" w:cs="Times New Roman"/>
          <w:sz w:val="28"/>
          <w:szCs w:val="28"/>
        </w:rPr>
        <w:t xml:space="preserve">Средние группы: «ЗВЁЗДОЧКА» и «СОЛНЫШКО» предоставили вниманию кукол «би-ба-бо» в сказках: «Колобок- колючий бок», </w:t>
      </w:r>
    </w:p>
    <w:p w:rsidR="00640C21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EC9">
        <w:rPr>
          <w:rFonts w:ascii="Times New Roman" w:hAnsi="Times New Roman" w:cs="Times New Roman"/>
          <w:sz w:val="28"/>
          <w:szCs w:val="28"/>
        </w:rPr>
        <w:t>«Кто сказал мяу»</w:t>
      </w:r>
    </w:p>
    <w:p w:rsidR="00640C21" w:rsidRPr="002A6EC9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6EC9">
        <w:rPr>
          <w:rFonts w:ascii="Times New Roman" w:hAnsi="Times New Roman" w:cs="Times New Roman"/>
          <w:sz w:val="28"/>
          <w:szCs w:val="28"/>
        </w:rPr>
        <w:t>Старшие группы: «СЕМИЦВЕТИКИ», «ЛЮБОЗНАЙКИ»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6EC9">
        <w:rPr>
          <w:rFonts w:ascii="Times New Roman" w:hAnsi="Times New Roman" w:cs="Times New Roman"/>
          <w:sz w:val="28"/>
          <w:szCs w:val="28"/>
        </w:rPr>
        <w:t xml:space="preserve">«ГНОМИКИ» использовали  «платочный театр кукол» и </w:t>
      </w:r>
      <w:r>
        <w:rPr>
          <w:rFonts w:ascii="Times New Roman" w:hAnsi="Times New Roman" w:cs="Times New Roman"/>
          <w:sz w:val="28"/>
          <w:szCs w:val="28"/>
        </w:rPr>
        <w:t xml:space="preserve">кукол </w:t>
      </w:r>
      <w:r w:rsidRPr="002A6EC9">
        <w:rPr>
          <w:rFonts w:ascii="Times New Roman" w:hAnsi="Times New Roman" w:cs="Times New Roman"/>
          <w:sz w:val="28"/>
          <w:szCs w:val="28"/>
        </w:rPr>
        <w:t>«марионеток».</w:t>
      </w:r>
    </w:p>
    <w:p w:rsidR="00640C21" w:rsidRPr="002A6EC9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6EC9">
        <w:rPr>
          <w:rFonts w:ascii="Times New Roman" w:hAnsi="Times New Roman" w:cs="Times New Roman"/>
          <w:sz w:val="28"/>
          <w:szCs w:val="28"/>
        </w:rPr>
        <w:t>Дети подготовительных групп изобразили «теневой театр».</w:t>
      </w:r>
    </w:p>
    <w:p w:rsidR="00640C21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EC9">
        <w:rPr>
          <w:rFonts w:ascii="Times New Roman" w:hAnsi="Times New Roman" w:cs="Times New Roman"/>
          <w:sz w:val="28"/>
          <w:szCs w:val="28"/>
        </w:rPr>
        <w:t xml:space="preserve">Работа по развитию у дошкольников творческих навыков в  процессе театрализованных игр принесла свои плоды: у детей активизировался и обогатился словарь, они стали свободнее, раскрепощеннее в общении, а главное они испытывали эмоциональный подъем, при слове «театр» их </w:t>
      </w:r>
    </w:p>
    <w:p w:rsidR="00640C21" w:rsidRPr="002A6EC9" w:rsidRDefault="00640C21" w:rsidP="00640C2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EC9">
        <w:rPr>
          <w:rFonts w:ascii="Times New Roman" w:hAnsi="Times New Roman" w:cs="Times New Roman"/>
          <w:sz w:val="28"/>
          <w:szCs w:val="28"/>
        </w:rPr>
        <w:t>глаза загорались, а лица светились улыбкой.</w:t>
      </w:r>
    </w:p>
    <w:p w:rsidR="00E1699A" w:rsidRDefault="00640C21">
      <w:r w:rsidRPr="00640C21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157480</wp:posOffset>
            </wp:positionV>
            <wp:extent cx="4864735" cy="3420745"/>
            <wp:effectExtent l="19050" t="0" r="0" b="0"/>
            <wp:wrapSquare wrapText="bothSides"/>
            <wp:docPr id="7" name="Рисунок 1" descr="F:\SAM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5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99A" w:rsidRDefault="00E169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2" name="Рисунок 2" descr="F:\SAM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5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9A" w:rsidRDefault="00E169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300" cy="3667125"/>
            <wp:effectExtent l="0" t="0" r="0" b="9525"/>
            <wp:docPr id="3" name="Рисунок 3" descr="F:\SAM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M_5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66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9A" w:rsidRDefault="00E1699A"/>
    <w:p w:rsidR="00E1699A" w:rsidRDefault="00E169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178969"/>
            <wp:effectExtent l="0" t="0" r="0" b="2540"/>
            <wp:docPr id="4" name="Рисунок 4" descr="F:\SAM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M_5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00" cy="31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9A" w:rsidRDefault="00E1699A"/>
    <w:p w:rsidR="00E1699A" w:rsidRDefault="00E169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000" cy="4032000"/>
            <wp:effectExtent l="0" t="0" r="0" b="6985"/>
            <wp:docPr id="5" name="Рисунок 5" descr="F:\SAM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M_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9A" w:rsidRDefault="00E1699A"/>
    <w:p w:rsidR="00E1699A" w:rsidRDefault="00E169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 descr="F:\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M_5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99A" w:rsidSect="00394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825" w:rsidRDefault="009A2825" w:rsidP="00640C21">
      <w:pPr>
        <w:spacing w:after="0" w:line="240" w:lineRule="auto"/>
      </w:pPr>
      <w:r>
        <w:separator/>
      </w:r>
    </w:p>
  </w:endnote>
  <w:endnote w:type="continuationSeparator" w:id="1">
    <w:p w:rsidR="009A2825" w:rsidRDefault="009A2825" w:rsidP="00640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825" w:rsidRDefault="009A2825" w:rsidP="00640C21">
      <w:pPr>
        <w:spacing w:after="0" w:line="240" w:lineRule="auto"/>
      </w:pPr>
      <w:r>
        <w:separator/>
      </w:r>
    </w:p>
  </w:footnote>
  <w:footnote w:type="continuationSeparator" w:id="1">
    <w:p w:rsidR="009A2825" w:rsidRDefault="009A2825" w:rsidP="00640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7D2"/>
    <w:rsid w:val="003940B2"/>
    <w:rsid w:val="00640C21"/>
    <w:rsid w:val="009A2825"/>
    <w:rsid w:val="00CC38D8"/>
    <w:rsid w:val="00D447D2"/>
    <w:rsid w:val="00E16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0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0C21"/>
  </w:style>
  <w:style w:type="paragraph" w:styleId="a7">
    <w:name w:val="footer"/>
    <w:basedOn w:val="a"/>
    <w:link w:val="a8"/>
    <w:uiPriority w:val="99"/>
    <w:semiHidden/>
    <w:unhideWhenUsed/>
    <w:rsid w:val="00640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0C21"/>
  </w:style>
  <w:style w:type="paragraph" w:styleId="a9">
    <w:name w:val="No Spacing"/>
    <w:uiPriority w:val="1"/>
    <w:qFormat/>
    <w:rsid w:val="00640C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233</Words>
  <Characters>1333</Characters>
  <Application>Microsoft Office Word</Application>
  <DocSecurity>0</DocSecurity>
  <Lines>11</Lines>
  <Paragraphs>3</Paragraphs>
  <ScaleCrop>false</ScaleCrop>
  <Company>Krokoz™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Тоня</dc:creator>
  <cp:keywords/>
  <dc:description/>
  <cp:lastModifiedBy>алла</cp:lastModifiedBy>
  <cp:revision>3</cp:revision>
  <dcterms:created xsi:type="dcterms:W3CDTF">2019-01-22T03:09:00Z</dcterms:created>
  <dcterms:modified xsi:type="dcterms:W3CDTF">2019-01-22T05:32:00Z</dcterms:modified>
</cp:coreProperties>
</file>